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21" w:rsidRPr="00F97221" w:rsidRDefault="00F97221" w:rsidP="00F97221">
      <w:pPr>
        <w:tabs>
          <w:tab w:val="left" w:pos="4253"/>
          <w:tab w:val="decimal" w:pos="5670"/>
          <w:tab w:val="left" w:pos="6237"/>
          <w:tab w:val="decimal" w:pos="751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</w:rPr>
        <w:t>Esempio di calcolo per un i</w:t>
      </w:r>
      <w:r w:rsidRPr="00F97221">
        <w:rPr>
          <w:rFonts w:ascii="Arial" w:eastAsia="Times New Roman" w:hAnsi="Arial" w:cs="Arial"/>
          <w:b/>
          <w:color w:val="000000"/>
          <w:shd w:val="clear" w:color="auto" w:fill="FFFFFF"/>
        </w:rPr>
        <w:t>mpianto FV da 9 kWp</w:t>
      </w:r>
      <w:r w:rsidRPr="00F97221">
        <w:rPr>
          <w:rFonts w:ascii="Arial" w:eastAsia="Times New Roman" w:hAnsi="Arial" w:cs="Arial"/>
          <w:b/>
          <w:color w:val="000000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Costo impianto Lordo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CHF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ab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20'000.00</w:t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Sussidi federali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CHF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ab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5'900.00</w:t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Sussidi cantonali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CHF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ab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1'966.65</w:t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Subt</w:t>
      </w:r>
      <w:r w:rsidRPr="00F97221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otale costo impianto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CHF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ab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12'133.35</w:t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Beneficio fiscale (10%)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CHF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ab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1'213.35</w:t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hd w:val="clear" w:color="auto" w:fill="FFFFFF"/>
        </w:rPr>
        <w:t>Totale costo impianto netto</w:t>
      </w:r>
      <w:r w:rsidRPr="00F97221">
        <w:rPr>
          <w:rFonts w:ascii="Arial" w:eastAsia="Times New Roman" w:hAnsi="Arial" w:cs="Arial"/>
          <w:color w:val="000000"/>
        </w:rPr>
        <w:tab/>
      </w:r>
      <w:r w:rsidRPr="00F97221">
        <w:rPr>
          <w:rFonts w:ascii="Arial" w:eastAsia="Times New Roman" w:hAnsi="Arial" w:cs="Arial"/>
          <w:color w:val="000000"/>
        </w:rPr>
        <w:tab/>
      </w:r>
      <w:r w:rsidRPr="00F97221">
        <w:rPr>
          <w:rFonts w:ascii="Arial" w:eastAsia="Times New Roman" w:hAnsi="Arial" w:cs="Arial"/>
          <w:color w:val="000000"/>
        </w:rPr>
        <w:tab/>
      </w:r>
      <w:r w:rsidRPr="00F97221">
        <w:rPr>
          <w:rFonts w:ascii="Arial" w:eastAsia="Times New Roman" w:hAnsi="Arial" w:cs="Arial"/>
          <w:b/>
          <w:color w:val="000000"/>
          <w:shd w:val="clear" w:color="auto" w:fill="FFFFFF"/>
        </w:rPr>
        <w:t>CHF</w:t>
      </w:r>
      <w:r w:rsidRPr="00F97221">
        <w:rPr>
          <w:rFonts w:ascii="Arial" w:eastAsia="Times New Roman" w:hAnsi="Arial" w:cs="Arial"/>
          <w:b/>
          <w:color w:val="000000"/>
          <w:shd w:val="clear" w:color="auto" w:fill="FFFFFF"/>
        </w:rPr>
        <w:tab/>
        <w:t>10'920.00</w:t>
      </w:r>
      <w:r w:rsidRPr="00F97221">
        <w:rPr>
          <w:rFonts w:ascii="Arial" w:eastAsia="Times New Roman" w:hAnsi="Arial" w:cs="Arial"/>
          <w:color w:val="000000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Autoconsumo (50%)</w:t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CHF </w:t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ab/>
        <w:t>1'089.00</w:t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Vendita energia (50%)</w:t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ab/>
        <w:t xml:space="preserve">CHF </w:t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ab/>
      </w:r>
      <w:r w:rsidR="001460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                    </w:t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336.60</w:t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Risparmio anno</w:t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CHF </w:t>
      </w:r>
      <w:r w:rsidRPr="00F972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ab/>
        <w:t>1'425.60</w:t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Impianto ammortizzato in</w:t>
      </w:r>
      <w:r w:rsidRPr="00F9722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F972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7.5 anni circa</w:t>
      </w:r>
      <w:r w:rsidRPr="00F97221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9722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427FB" w:rsidRDefault="005427FB">
      <w:bookmarkStart w:id="0" w:name="_GoBack"/>
      <w:bookmarkEnd w:id="0"/>
    </w:p>
    <w:sectPr w:rsidR="005427FB" w:rsidSect="00604A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>
    <w:useFELayout/>
  </w:compat>
  <w:rsids>
    <w:rsidRoot w:val="00F97221"/>
    <w:rsid w:val="0014601A"/>
    <w:rsid w:val="005427FB"/>
    <w:rsid w:val="00604A51"/>
    <w:rsid w:val="00920774"/>
    <w:rsid w:val="00C54574"/>
    <w:rsid w:val="00F9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774"/>
  </w:style>
  <w:style w:type="paragraph" w:styleId="Titolo1">
    <w:name w:val="heading 1"/>
    <w:basedOn w:val="Normale"/>
    <w:link w:val="Titolo1Carattere"/>
    <w:uiPriority w:val="9"/>
    <w:qFormat/>
    <w:rsid w:val="00F9722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221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22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221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fisso</cp:lastModifiedBy>
  <cp:revision>3</cp:revision>
  <dcterms:created xsi:type="dcterms:W3CDTF">2016-11-08T10:46:00Z</dcterms:created>
  <dcterms:modified xsi:type="dcterms:W3CDTF">2016-11-08T13:43:00Z</dcterms:modified>
</cp:coreProperties>
</file>